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Good morning</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 xml:space="preserve"> You may have seen on our social media warnings around scams and frauds where victims are cold-called via the telephone by fraudsters purporting to be Police Officers/Detectives from London Police Stations.  While there are some variations, the general theme of the scam is that the caller tells the victim that they have someone in custody </w:t>
      </w:r>
      <w:proofErr w:type="gramStart"/>
      <w:r w:rsidRPr="00DD3854">
        <w:rPr>
          <w:rFonts w:ascii="Calibri" w:eastAsia="Times New Roman" w:hAnsi="Calibri" w:cs="Calibri"/>
          <w:color w:val="000000"/>
          <w:lang w:eastAsia="en-GB"/>
        </w:rPr>
        <w:t>who</w:t>
      </w:r>
      <w:proofErr w:type="gramEnd"/>
      <w:r w:rsidRPr="00DD3854">
        <w:rPr>
          <w:rFonts w:ascii="Calibri" w:eastAsia="Times New Roman" w:hAnsi="Calibri" w:cs="Calibri"/>
          <w:color w:val="000000"/>
          <w:lang w:eastAsia="en-GB"/>
        </w:rPr>
        <w:t xml:space="preserve"> appears to be in possession of a cloned bank card belonging to the victim.  The victim is asked to provide their bank account or card details to verify.  Another theme is that the police are investigating a fraud involving banks and the victim is asked to withdraw cash to assist with this investigation which will be collected from the home address of the victim by a courier or if the victim advises that they can’t get to a bank the fraudster may arrange for a taxi to collect the victim and take them to the bank. </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 </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 xml:space="preserve">All of these scenarios are scams designed to con vulnerable members of our society out of hard earned savings, sometimes several thousand pounds.  Fortunately, in Breckland although we have been aware of attempts of this type of fraud very few people have actually handed over any money.  This is largely due to the sharing of information and warnings distributed by Police via our social media platforms and key community contacts such as </w:t>
      </w:r>
      <w:proofErr w:type="gramStart"/>
      <w:r w:rsidRPr="00DD3854">
        <w:rPr>
          <w:rFonts w:ascii="Calibri" w:eastAsia="Times New Roman" w:hAnsi="Calibri" w:cs="Calibri"/>
          <w:color w:val="000000"/>
          <w:lang w:eastAsia="en-GB"/>
        </w:rPr>
        <w:t>yourselves</w:t>
      </w:r>
      <w:proofErr w:type="gramEnd"/>
      <w:r w:rsidRPr="00DD3854">
        <w:rPr>
          <w:rFonts w:ascii="Calibri" w:eastAsia="Times New Roman" w:hAnsi="Calibri" w:cs="Calibri"/>
          <w:color w:val="000000"/>
          <w:lang w:eastAsia="en-GB"/>
        </w:rPr>
        <w:t xml:space="preserve">.  These scams generally target a specific area before moving on but they invariably return several weeks later.  We are aware of incidents in the South Norfolk, </w:t>
      </w:r>
      <w:proofErr w:type="spellStart"/>
      <w:r w:rsidRPr="00DD3854">
        <w:rPr>
          <w:rFonts w:ascii="Calibri" w:eastAsia="Times New Roman" w:hAnsi="Calibri" w:cs="Calibri"/>
          <w:color w:val="000000"/>
          <w:lang w:eastAsia="en-GB"/>
        </w:rPr>
        <w:t>Broadland</w:t>
      </w:r>
      <w:proofErr w:type="spellEnd"/>
      <w:r w:rsidRPr="00DD3854">
        <w:rPr>
          <w:rFonts w:ascii="Calibri" w:eastAsia="Times New Roman" w:hAnsi="Calibri" w:cs="Calibri"/>
          <w:color w:val="000000"/>
          <w:lang w:eastAsia="en-GB"/>
        </w:rPr>
        <w:t xml:space="preserve"> and Kings Lynn areas and in an effort to safeguard Breckland Communities I would be very grateful if you could distribute the attached leaflets and general message that:</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 </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b/>
          <w:bCs/>
          <w:color w:val="000000"/>
          <w:lang w:eastAsia="en-GB"/>
        </w:rPr>
        <w:t>Police will NEVER call and ask for your bank account details, bank card or credit card details or ask you to withdraw cash to hand over to couriers.  If you get a call like this hang up and report it to Police.</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b/>
          <w:bCs/>
          <w:color w:val="000000"/>
          <w:lang w:eastAsia="en-GB"/>
        </w:rPr>
        <w:t> </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I also attach a leaflet highlighting the possibility that taxi drivers may come into contact with victims</w:t>
      </w:r>
      <w:r>
        <w:rPr>
          <w:rFonts w:ascii="Calibri" w:eastAsia="Times New Roman" w:hAnsi="Calibri" w:cs="Calibri"/>
          <w:color w:val="000000"/>
          <w:lang w:eastAsia="en-GB"/>
        </w:rPr>
        <w:t xml:space="preserve">, and for those of you </w:t>
      </w:r>
      <w:proofErr w:type="gramStart"/>
      <w:r>
        <w:rPr>
          <w:rFonts w:ascii="Calibri" w:eastAsia="Times New Roman" w:hAnsi="Calibri" w:cs="Calibri"/>
          <w:color w:val="000000"/>
          <w:lang w:eastAsia="en-GB"/>
        </w:rPr>
        <w:t>in  parishes</w:t>
      </w:r>
      <w:proofErr w:type="gramEnd"/>
      <w:r w:rsidRPr="00DD3854">
        <w:rPr>
          <w:rFonts w:ascii="Calibri" w:eastAsia="Times New Roman" w:hAnsi="Calibri" w:cs="Calibri"/>
          <w:color w:val="000000"/>
          <w:lang w:eastAsia="en-GB"/>
        </w:rPr>
        <w:t xml:space="preserve"> with taxi businesses I would be grateful if you could also distribute that poster too.</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 </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Thank you for your assistance in this very important matter</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 Very kind regards</w:t>
      </w:r>
      <w:r>
        <w:rPr>
          <w:rFonts w:ascii="Calibri" w:eastAsia="Times New Roman" w:hAnsi="Calibri" w:cs="Calibri"/>
          <w:color w:val="000000"/>
          <w:lang w:eastAsia="en-GB"/>
        </w:rPr>
        <w:t xml:space="preserve">,   </w:t>
      </w:r>
      <w:r w:rsidRPr="00DD3854">
        <w:rPr>
          <w:rFonts w:ascii="Calibri" w:eastAsia="Times New Roman" w:hAnsi="Calibri" w:cs="Calibri"/>
          <w:color w:val="000000"/>
          <w:lang w:eastAsia="en-GB"/>
        </w:rPr>
        <w:t>Paula</w:t>
      </w:r>
    </w:p>
    <w:p w:rsidR="00DD3854" w:rsidRPr="00DD3854" w:rsidRDefault="00DD3854" w:rsidP="00DD3854">
      <w:pPr>
        <w:shd w:val="clear" w:color="auto" w:fill="FFFFFF"/>
        <w:spacing w:after="0" w:line="240" w:lineRule="auto"/>
        <w:rPr>
          <w:rFonts w:ascii="Calibri" w:eastAsia="Times New Roman" w:hAnsi="Calibri" w:cs="Calibri"/>
          <w:color w:val="000000"/>
          <w:lang w:eastAsia="en-GB"/>
        </w:rPr>
      </w:pPr>
      <w:r w:rsidRPr="00DD3854">
        <w:rPr>
          <w:rFonts w:ascii="Calibri" w:eastAsia="Times New Roman" w:hAnsi="Calibri" w:cs="Calibri"/>
          <w:color w:val="000000"/>
          <w:lang w:eastAsia="en-GB"/>
        </w:rPr>
        <w:t> </w:t>
      </w:r>
    </w:p>
    <w:tbl>
      <w:tblPr>
        <w:tblW w:w="21600" w:type="dxa"/>
        <w:tblBorders>
          <w:top w:val="single" w:sz="8" w:space="0" w:color="FF0000"/>
        </w:tblBorders>
        <w:shd w:val="clear" w:color="auto" w:fill="FFFFFF"/>
        <w:tblCellMar>
          <w:left w:w="0" w:type="dxa"/>
          <w:right w:w="0" w:type="dxa"/>
        </w:tblCellMar>
        <w:tblLook w:val="04A0"/>
      </w:tblPr>
      <w:tblGrid>
        <w:gridCol w:w="7724"/>
        <w:gridCol w:w="13876"/>
      </w:tblGrid>
      <w:tr w:rsidR="00DD3854" w:rsidRPr="00DD3854" w:rsidTr="00DD3854">
        <w:trPr>
          <w:trHeight w:val="340"/>
        </w:trPr>
        <w:tc>
          <w:tcPr>
            <w:tcW w:w="13860" w:type="dxa"/>
            <w:tcBorders>
              <w:top w:val="single" w:sz="8" w:space="0" w:color="FF0000"/>
              <w:left w:val="nil"/>
              <w:bottom w:val="nil"/>
              <w:right w:val="nil"/>
            </w:tcBorders>
            <w:shd w:val="clear" w:color="auto" w:fill="FFFFFF"/>
            <w:vAlign w:val="center"/>
            <w:hideMark/>
          </w:tcPr>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b/>
                <w:bCs/>
                <w:color w:val="999999"/>
                <w:sz w:val="16"/>
                <w:szCs w:val="16"/>
                <w:lang w:eastAsia="en-GB"/>
              </w:rPr>
              <w:t xml:space="preserve">PC 898 </w:t>
            </w:r>
            <w:proofErr w:type="spellStart"/>
            <w:r w:rsidRPr="00DD3854">
              <w:rPr>
                <w:rFonts w:ascii="Tahoma" w:eastAsia="Times New Roman" w:hAnsi="Tahoma" w:cs="Tahoma"/>
                <w:b/>
                <w:bCs/>
                <w:color w:val="999999"/>
                <w:sz w:val="16"/>
                <w:szCs w:val="16"/>
                <w:lang w:eastAsia="en-GB"/>
              </w:rPr>
              <w:t>Gilluley</w:t>
            </w:r>
            <w:proofErr w:type="spellEnd"/>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b/>
                <w:bCs/>
                <w:color w:val="999999"/>
                <w:sz w:val="16"/>
                <w:szCs w:val="16"/>
                <w:lang w:eastAsia="en-GB"/>
              </w:rPr>
              <w:t>Community Engagement Officer</w:t>
            </w:r>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b/>
                <w:bCs/>
                <w:color w:val="999999"/>
                <w:sz w:val="16"/>
                <w:szCs w:val="16"/>
                <w:lang w:eastAsia="en-GB"/>
              </w:rPr>
              <w:t>Breckland</w:t>
            </w:r>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b/>
                <w:bCs/>
                <w:color w:val="999999"/>
                <w:sz w:val="16"/>
                <w:szCs w:val="16"/>
                <w:lang w:eastAsia="en-GB"/>
              </w:rPr>
              <w:t>Thetford, Attleborough</w:t>
            </w:r>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b/>
                <w:bCs/>
                <w:color w:val="999999"/>
                <w:sz w:val="16"/>
                <w:szCs w:val="16"/>
                <w:lang w:eastAsia="en-GB"/>
              </w:rPr>
              <w:t xml:space="preserve">Dereham, </w:t>
            </w:r>
            <w:proofErr w:type="spellStart"/>
            <w:r w:rsidRPr="00DD3854">
              <w:rPr>
                <w:rFonts w:ascii="Tahoma" w:eastAsia="Times New Roman" w:hAnsi="Tahoma" w:cs="Tahoma"/>
                <w:b/>
                <w:bCs/>
                <w:color w:val="999999"/>
                <w:sz w:val="16"/>
                <w:szCs w:val="16"/>
                <w:lang w:eastAsia="en-GB"/>
              </w:rPr>
              <w:t>Watton</w:t>
            </w:r>
            <w:proofErr w:type="spellEnd"/>
            <w:r w:rsidRPr="00DD3854">
              <w:rPr>
                <w:rFonts w:ascii="Tahoma" w:eastAsia="Times New Roman" w:hAnsi="Tahoma" w:cs="Tahoma"/>
                <w:b/>
                <w:bCs/>
                <w:color w:val="999999"/>
                <w:sz w:val="16"/>
                <w:szCs w:val="16"/>
                <w:lang w:eastAsia="en-GB"/>
              </w:rPr>
              <w:t xml:space="preserve">, </w:t>
            </w:r>
            <w:proofErr w:type="spellStart"/>
            <w:r w:rsidRPr="00DD3854">
              <w:rPr>
                <w:rFonts w:ascii="Tahoma" w:eastAsia="Times New Roman" w:hAnsi="Tahoma" w:cs="Tahoma"/>
                <w:b/>
                <w:bCs/>
                <w:color w:val="999999"/>
                <w:sz w:val="16"/>
                <w:szCs w:val="16"/>
                <w:lang w:eastAsia="en-GB"/>
              </w:rPr>
              <w:t>Swaffham</w:t>
            </w:r>
            <w:proofErr w:type="spellEnd"/>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b/>
                <w:bCs/>
                <w:color w:val="999999"/>
                <w:sz w:val="16"/>
                <w:szCs w:val="16"/>
                <w:lang w:eastAsia="en-GB"/>
              </w:rPr>
              <w:t>Norfolk County Policing Command</w:t>
            </w:r>
          </w:p>
          <w:p w:rsidR="00DD3854" w:rsidRPr="00DD3854" w:rsidRDefault="00DD3854" w:rsidP="00DD3854">
            <w:pPr>
              <w:spacing w:after="0" w:line="240" w:lineRule="auto"/>
              <w:rPr>
                <w:rFonts w:ascii="Calibri" w:eastAsia="Times New Roman" w:hAnsi="Calibri" w:cs="Calibri"/>
                <w:color w:val="000000"/>
                <w:lang w:eastAsia="en-GB"/>
              </w:rPr>
            </w:pPr>
            <w:r w:rsidRPr="00DD3854">
              <w:rPr>
                <w:rFonts w:ascii="Corbel" w:eastAsia="Times New Roman" w:hAnsi="Corbel" w:cs="Calibri"/>
                <w:b/>
                <w:bCs/>
                <w:color w:val="383852"/>
                <w:sz w:val="28"/>
                <w:szCs w:val="28"/>
                <w:lang w:eastAsia="en-GB"/>
              </w:rPr>
              <w:t>THE</w:t>
            </w:r>
            <w:r w:rsidRPr="00DD3854">
              <w:rPr>
                <w:rFonts w:ascii="Corbel" w:eastAsia="Times New Roman" w:hAnsi="Corbel" w:cs="Calibri"/>
                <w:b/>
                <w:bCs/>
                <w:color w:val="DE0886"/>
                <w:sz w:val="28"/>
                <w:szCs w:val="28"/>
                <w:lang w:eastAsia="en-GB"/>
              </w:rPr>
              <w:t> SPIRIT </w:t>
            </w:r>
            <w:r w:rsidRPr="00DD3854">
              <w:rPr>
                <w:rFonts w:ascii="Corbel" w:eastAsia="Times New Roman" w:hAnsi="Corbel" w:cs="Calibri"/>
                <w:b/>
                <w:bCs/>
                <w:color w:val="383852"/>
                <w:sz w:val="28"/>
                <w:szCs w:val="28"/>
                <w:lang w:eastAsia="en-GB"/>
              </w:rPr>
              <w:t>OF POLICING</w:t>
            </w:r>
          </w:p>
          <w:p w:rsidR="00DD3854" w:rsidRPr="00DD3854" w:rsidRDefault="00DD3854" w:rsidP="00DD3854">
            <w:pPr>
              <w:spacing w:after="0" w:line="240" w:lineRule="auto"/>
              <w:rPr>
                <w:rFonts w:ascii="Calibri" w:eastAsia="Times New Roman" w:hAnsi="Calibri" w:cs="Calibri"/>
                <w:color w:val="000000"/>
                <w:lang w:eastAsia="en-GB"/>
              </w:rPr>
            </w:pPr>
            <w:r w:rsidRPr="00DD3854">
              <w:rPr>
                <w:rFonts w:ascii="Corbel" w:eastAsia="Times New Roman" w:hAnsi="Corbel" w:cs="Calibri"/>
                <w:color w:val="383852"/>
                <w:sz w:val="18"/>
                <w:szCs w:val="18"/>
                <w:lang w:eastAsia="en-GB"/>
              </w:rPr>
              <w:t>supportive </w:t>
            </w:r>
            <w:r w:rsidRPr="00DD3854">
              <w:rPr>
                <w:rFonts w:ascii="Corbel" w:eastAsia="Times New Roman" w:hAnsi="Corbel" w:cs="Calibri"/>
                <w:b/>
                <w:bCs/>
                <w:color w:val="DE0886"/>
                <w:sz w:val="18"/>
                <w:szCs w:val="18"/>
                <w:lang w:eastAsia="en-GB"/>
              </w:rPr>
              <w:t>I</w:t>
            </w:r>
            <w:r w:rsidRPr="00DD3854">
              <w:rPr>
                <w:rFonts w:ascii="Corbel" w:eastAsia="Times New Roman" w:hAnsi="Corbel" w:cs="Calibri"/>
                <w:color w:val="383852"/>
                <w:sz w:val="18"/>
                <w:szCs w:val="18"/>
                <w:lang w:eastAsia="en-GB"/>
              </w:rPr>
              <w:t> professional </w:t>
            </w:r>
            <w:r w:rsidRPr="00DD3854">
              <w:rPr>
                <w:rFonts w:ascii="Corbel" w:eastAsia="Times New Roman" w:hAnsi="Corbel" w:cs="Calibri"/>
                <w:b/>
                <w:bCs/>
                <w:color w:val="DE0886"/>
                <w:sz w:val="18"/>
                <w:szCs w:val="18"/>
                <w:lang w:eastAsia="en-GB"/>
              </w:rPr>
              <w:t>I</w:t>
            </w:r>
            <w:r w:rsidRPr="00DD3854">
              <w:rPr>
                <w:rFonts w:ascii="Corbel" w:eastAsia="Times New Roman" w:hAnsi="Corbel" w:cs="Calibri"/>
                <w:color w:val="383852"/>
                <w:sz w:val="18"/>
                <w:szCs w:val="18"/>
                <w:lang w:eastAsia="en-GB"/>
              </w:rPr>
              <w:t> integrity </w:t>
            </w:r>
            <w:r w:rsidRPr="00DD3854">
              <w:rPr>
                <w:rFonts w:ascii="Corbel" w:eastAsia="Times New Roman" w:hAnsi="Corbel" w:cs="Calibri"/>
                <w:b/>
                <w:bCs/>
                <w:color w:val="DE0886"/>
                <w:sz w:val="18"/>
                <w:szCs w:val="18"/>
                <w:lang w:eastAsia="en-GB"/>
              </w:rPr>
              <w:t>I</w:t>
            </w:r>
            <w:r w:rsidRPr="00DD3854">
              <w:rPr>
                <w:rFonts w:ascii="Corbel" w:eastAsia="Times New Roman" w:hAnsi="Corbel" w:cs="Calibri"/>
                <w:color w:val="383852"/>
                <w:sz w:val="18"/>
                <w:szCs w:val="18"/>
                <w:lang w:eastAsia="en-GB"/>
              </w:rPr>
              <w:t> respect </w:t>
            </w:r>
            <w:r w:rsidRPr="00DD3854">
              <w:rPr>
                <w:rFonts w:ascii="Corbel" w:eastAsia="Times New Roman" w:hAnsi="Corbel" w:cs="Calibri"/>
                <w:b/>
                <w:bCs/>
                <w:color w:val="DE0886"/>
                <w:sz w:val="18"/>
                <w:szCs w:val="18"/>
                <w:lang w:eastAsia="en-GB"/>
              </w:rPr>
              <w:t>I</w:t>
            </w:r>
            <w:r w:rsidRPr="00DD3854">
              <w:rPr>
                <w:rFonts w:ascii="Corbel" w:eastAsia="Times New Roman" w:hAnsi="Corbel" w:cs="Calibri"/>
                <w:color w:val="383852"/>
                <w:sz w:val="18"/>
                <w:szCs w:val="18"/>
                <w:lang w:eastAsia="en-GB"/>
              </w:rPr>
              <w:t> impartial </w:t>
            </w:r>
            <w:r w:rsidRPr="00DD3854">
              <w:rPr>
                <w:rFonts w:ascii="Corbel" w:eastAsia="Times New Roman" w:hAnsi="Corbel" w:cs="Calibri"/>
                <w:b/>
                <w:bCs/>
                <w:color w:val="DE0886"/>
                <w:sz w:val="18"/>
                <w:szCs w:val="18"/>
                <w:lang w:eastAsia="en-GB"/>
              </w:rPr>
              <w:t>I</w:t>
            </w:r>
            <w:r w:rsidRPr="00DD3854">
              <w:rPr>
                <w:rFonts w:ascii="Corbel" w:eastAsia="Times New Roman" w:hAnsi="Corbel" w:cs="Calibri"/>
                <w:b/>
                <w:bCs/>
                <w:color w:val="383852"/>
                <w:sz w:val="18"/>
                <w:szCs w:val="18"/>
                <w:lang w:eastAsia="en-GB"/>
              </w:rPr>
              <w:t> </w:t>
            </w:r>
            <w:r w:rsidRPr="00DD3854">
              <w:rPr>
                <w:rFonts w:ascii="Corbel" w:eastAsia="Times New Roman" w:hAnsi="Corbel" w:cs="Calibri"/>
                <w:color w:val="383852"/>
                <w:sz w:val="18"/>
                <w:szCs w:val="18"/>
                <w:lang w:eastAsia="en-GB"/>
              </w:rPr>
              <w:t>transparent</w:t>
            </w:r>
          </w:p>
        </w:tc>
        <w:tc>
          <w:tcPr>
            <w:tcW w:w="13860" w:type="dxa"/>
            <w:tcBorders>
              <w:top w:val="single" w:sz="8" w:space="0" w:color="FF0000"/>
              <w:left w:val="nil"/>
              <w:bottom w:val="nil"/>
              <w:right w:val="nil"/>
            </w:tcBorders>
            <w:shd w:val="clear" w:color="auto" w:fill="FFFFFF"/>
            <w:noWrap/>
            <w:vAlign w:val="center"/>
            <w:hideMark/>
          </w:tcPr>
          <w:p w:rsidR="00DD3854" w:rsidRPr="00DD3854" w:rsidRDefault="00DD3854" w:rsidP="00DD3854">
            <w:pPr>
              <w:spacing w:before="60" w:after="0" w:line="240" w:lineRule="auto"/>
              <w:rPr>
                <w:rFonts w:ascii="Calibri" w:eastAsia="Times New Roman" w:hAnsi="Calibri" w:cs="Calibri"/>
                <w:color w:val="000000"/>
                <w:lang w:eastAsia="en-GB"/>
              </w:rPr>
            </w:pPr>
            <w:r w:rsidRPr="00DD3854">
              <w:rPr>
                <w:rFonts w:ascii="Calibri" w:eastAsia="Times New Roman" w:hAnsi="Calibri" w:cs="Calibri"/>
                <w:color w:val="1F497D"/>
                <w:sz w:val="24"/>
                <w:szCs w:val="24"/>
                <w:lang w:eastAsia="en-GB"/>
              </w:rPr>
              <w:t> </w:t>
            </w:r>
          </w:p>
        </w:tc>
      </w:tr>
      <w:tr w:rsidR="00DD3854" w:rsidRPr="00DD3854" w:rsidTr="00DD3854">
        <w:tc>
          <w:tcPr>
            <w:tcW w:w="13860" w:type="dxa"/>
            <w:tcBorders>
              <w:top w:val="nil"/>
              <w:left w:val="nil"/>
              <w:bottom w:val="nil"/>
              <w:right w:val="nil"/>
            </w:tcBorders>
            <w:shd w:val="clear" w:color="auto" w:fill="FFFFFF"/>
            <w:vAlign w:val="center"/>
            <w:hideMark/>
          </w:tcPr>
          <w:p w:rsidR="00DD3854" w:rsidRPr="00DD3854" w:rsidRDefault="00DD3854" w:rsidP="00DD3854">
            <w:pPr>
              <w:spacing w:after="0" w:line="240" w:lineRule="auto"/>
              <w:rPr>
                <w:rFonts w:ascii="Calibri" w:eastAsia="Times New Roman" w:hAnsi="Calibri" w:cs="Calibri"/>
                <w:color w:val="000000"/>
                <w:lang w:eastAsia="en-GB"/>
              </w:rPr>
            </w:pPr>
            <w:r w:rsidRPr="00DD3854">
              <w:rPr>
                <w:rFonts w:ascii="Tahoma" w:eastAsia="Times New Roman" w:hAnsi="Tahoma" w:cs="Tahoma"/>
                <w:b/>
                <w:bCs/>
                <w:color w:val="999999"/>
                <w:sz w:val="16"/>
                <w:szCs w:val="16"/>
                <w:lang w:eastAsia="en-GB"/>
              </w:rPr>
              <w:t> </w:t>
            </w:r>
          </w:p>
        </w:tc>
        <w:tc>
          <w:tcPr>
            <w:tcW w:w="13860" w:type="dxa"/>
            <w:tcBorders>
              <w:top w:val="nil"/>
              <w:left w:val="nil"/>
              <w:bottom w:val="nil"/>
              <w:right w:val="nil"/>
            </w:tcBorders>
            <w:shd w:val="clear" w:color="auto" w:fill="FFFFFF"/>
            <w:noWrap/>
            <w:vAlign w:val="center"/>
            <w:hideMark/>
          </w:tcPr>
          <w:p w:rsidR="00DD3854" w:rsidRPr="00DD3854" w:rsidRDefault="00DD3854" w:rsidP="00DD3854">
            <w:pPr>
              <w:spacing w:before="60" w:after="0" w:line="240" w:lineRule="auto"/>
              <w:rPr>
                <w:rFonts w:ascii="Calibri" w:eastAsia="Times New Roman" w:hAnsi="Calibri" w:cs="Calibri"/>
                <w:color w:val="000000"/>
                <w:lang w:eastAsia="en-GB"/>
              </w:rPr>
            </w:pPr>
            <w:r w:rsidRPr="00DD3854">
              <w:rPr>
                <w:rFonts w:ascii="Tahoma" w:eastAsia="Times New Roman" w:hAnsi="Tahoma" w:cs="Tahoma"/>
                <w:b/>
                <w:bCs/>
                <w:color w:val="999999"/>
                <w:sz w:val="2"/>
                <w:szCs w:val="2"/>
                <w:lang w:eastAsia="en-GB"/>
              </w:rPr>
              <w:t> </w:t>
            </w:r>
          </w:p>
        </w:tc>
      </w:tr>
      <w:tr w:rsidR="00DD3854" w:rsidRPr="00DD3854" w:rsidTr="00DD3854">
        <w:tc>
          <w:tcPr>
            <w:tcW w:w="13860" w:type="dxa"/>
            <w:tcBorders>
              <w:top w:val="nil"/>
              <w:left w:val="nil"/>
              <w:bottom w:val="nil"/>
              <w:right w:val="nil"/>
            </w:tcBorders>
            <w:shd w:val="clear" w:color="auto" w:fill="FFFFFF"/>
            <w:vAlign w:val="center"/>
            <w:hideMark/>
          </w:tcPr>
          <w:p w:rsidR="00DD3854" w:rsidRPr="00DD3854" w:rsidRDefault="00DD3854" w:rsidP="00DD3854">
            <w:pPr>
              <w:spacing w:after="0" w:line="240" w:lineRule="auto"/>
              <w:rPr>
                <w:rFonts w:ascii="Calibri" w:eastAsia="Times New Roman" w:hAnsi="Calibri" w:cs="Calibri"/>
                <w:color w:val="000000"/>
                <w:lang w:eastAsia="en-GB"/>
              </w:rPr>
            </w:pPr>
          </w:p>
        </w:tc>
        <w:tc>
          <w:tcPr>
            <w:tcW w:w="13860" w:type="dxa"/>
            <w:tcBorders>
              <w:top w:val="nil"/>
              <w:left w:val="nil"/>
              <w:bottom w:val="nil"/>
              <w:right w:val="nil"/>
            </w:tcBorders>
            <w:shd w:val="clear" w:color="auto" w:fill="FFFFFF"/>
            <w:noWrap/>
            <w:vAlign w:val="center"/>
            <w:hideMark/>
          </w:tcPr>
          <w:p w:rsidR="00DD3854" w:rsidRPr="00DD3854" w:rsidRDefault="00DD3854" w:rsidP="00DD3854">
            <w:pPr>
              <w:spacing w:after="0" w:line="240" w:lineRule="auto"/>
              <w:rPr>
                <w:rFonts w:ascii="Calibri" w:eastAsia="Times New Roman" w:hAnsi="Calibri" w:cs="Calibri"/>
                <w:color w:val="000000"/>
                <w:lang w:eastAsia="en-GB"/>
              </w:rPr>
            </w:pPr>
            <w:r w:rsidRPr="00DD3854">
              <w:rPr>
                <w:rFonts w:ascii="Tahoma" w:eastAsia="Times New Roman" w:hAnsi="Tahoma" w:cs="Tahoma"/>
                <w:b/>
                <w:bCs/>
                <w:color w:val="999999"/>
                <w:sz w:val="2"/>
                <w:szCs w:val="2"/>
                <w:lang w:eastAsia="en-GB"/>
              </w:rPr>
              <w:t> </w:t>
            </w:r>
          </w:p>
        </w:tc>
      </w:tr>
      <w:tr w:rsidR="00DD3854" w:rsidRPr="00DD3854" w:rsidTr="00DD3854">
        <w:tc>
          <w:tcPr>
            <w:tcW w:w="13860" w:type="dxa"/>
            <w:tcBorders>
              <w:top w:val="nil"/>
              <w:left w:val="nil"/>
              <w:bottom w:val="nil"/>
              <w:right w:val="nil"/>
            </w:tcBorders>
            <w:shd w:val="clear" w:color="auto" w:fill="FFFFFF"/>
            <w:vAlign w:val="center"/>
            <w:hideMark/>
          </w:tcPr>
          <w:p w:rsidR="00DD3854" w:rsidRPr="00DD3854" w:rsidRDefault="00DD3854" w:rsidP="00DD3854">
            <w:pPr>
              <w:spacing w:before="60" w:after="0" w:line="253" w:lineRule="atLeast"/>
              <w:rPr>
                <w:rFonts w:ascii="Calibri" w:eastAsia="Times New Roman" w:hAnsi="Calibri" w:cs="Calibri"/>
                <w:color w:val="000000"/>
                <w:lang w:eastAsia="en-GB"/>
              </w:rPr>
            </w:pPr>
            <w:proofErr w:type="spellStart"/>
            <w:r w:rsidRPr="00DD3854">
              <w:rPr>
                <w:rFonts w:ascii="Tahoma" w:eastAsia="Times New Roman" w:hAnsi="Tahoma" w:cs="Tahoma"/>
                <w:color w:val="999999"/>
                <w:sz w:val="16"/>
                <w:szCs w:val="16"/>
                <w:lang w:eastAsia="en-GB"/>
              </w:rPr>
              <w:t>Watton</w:t>
            </w:r>
            <w:proofErr w:type="spellEnd"/>
            <w:r w:rsidRPr="00DD3854">
              <w:rPr>
                <w:rFonts w:ascii="Tahoma" w:eastAsia="Times New Roman" w:hAnsi="Tahoma" w:cs="Tahoma"/>
                <w:color w:val="999999"/>
                <w:sz w:val="16"/>
                <w:szCs w:val="16"/>
                <w:lang w:eastAsia="en-GB"/>
              </w:rPr>
              <w:t xml:space="preserve"> Police Station</w:t>
            </w:r>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color w:val="999999"/>
                <w:sz w:val="16"/>
                <w:szCs w:val="16"/>
                <w:lang w:eastAsia="en-GB"/>
              </w:rPr>
              <w:t>Breckland</w:t>
            </w:r>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color w:val="999999"/>
                <w:sz w:val="16"/>
                <w:szCs w:val="16"/>
                <w:lang w:eastAsia="en-GB"/>
              </w:rPr>
              <w:t>Tel:  101</w:t>
            </w:r>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color w:val="999999"/>
                <w:sz w:val="16"/>
                <w:szCs w:val="16"/>
                <w:lang w:eastAsia="en-GB"/>
              </w:rPr>
              <w:t>Mob: 07766990802</w:t>
            </w:r>
          </w:p>
          <w:p w:rsidR="00DD3854" w:rsidRPr="00DD3854" w:rsidRDefault="00DD3854" w:rsidP="00DD3854">
            <w:pPr>
              <w:spacing w:before="60" w:after="0" w:line="253" w:lineRule="atLeast"/>
              <w:rPr>
                <w:rFonts w:ascii="Calibri" w:eastAsia="Times New Roman" w:hAnsi="Calibri" w:cs="Calibri"/>
                <w:color w:val="000000"/>
                <w:lang w:eastAsia="en-GB"/>
              </w:rPr>
            </w:pPr>
            <w:hyperlink r:id="rId4" w:tgtFrame="_blank" w:history="1">
              <w:r w:rsidRPr="00DD3854">
                <w:rPr>
                  <w:rFonts w:ascii="Tahoma" w:eastAsia="Times New Roman" w:hAnsi="Tahoma" w:cs="Tahoma"/>
                  <w:color w:val="0563C1"/>
                  <w:sz w:val="20"/>
                  <w:u w:val="single"/>
                  <w:lang w:eastAsia="en-GB"/>
                </w:rPr>
                <w:t>Paula.Gilluley@norfolk.pnn.police.uk</w:t>
              </w:r>
            </w:hyperlink>
          </w:p>
          <w:p w:rsidR="00DD3854" w:rsidRPr="00DD3854" w:rsidRDefault="00DD3854" w:rsidP="00DD3854">
            <w:pPr>
              <w:spacing w:before="60" w:after="0" w:line="253" w:lineRule="atLeast"/>
              <w:rPr>
                <w:rFonts w:ascii="Calibri" w:eastAsia="Times New Roman" w:hAnsi="Calibri" w:cs="Calibri"/>
                <w:color w:val="000000"/>
                <w:lang w:eastAsia="en-GB"/>
              </w:rPr>
            </w:pPr>
            <w:hyperlink r:id="rId5" w:tgtFrame="_blank" w:history="1">
              <w:r w:rsidRPr="00DD3854">
                <w:rPr>
                  <w:rFonts w:ascii="Tahoma" w:eastAsia="Times New Roman" w:hAnsi="Tahoma" w:cs="Tahoma"/>
                  <w:color w:val="0000FF"/>
                  <w:sz w:val="20"/>
                  <w:u w:val="single"/>
                  <w:lang w:eastAsia="en-GB"/>
                </w:rPr>
                <w:t>www.norfolk.police.uk</w:t>
              </w:r>
            </w:hyperlink>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color w:val="4F81BD"/>
                <w:lang w:eastAsia="en-GB"/>
              </w:rPr>
              <w:t>Twitter: </w:t>
            </w:r>
            <w:hyperlink r:id="rId6" w:tgtFrame="_blank" w:history="1">
              <w:r w:rsidRPr="00DD3854">
                <w:rPr>
                  <w:rFonts w:ascii="Tahoma" w:eastAsia="Times New Roman" w:hAnsi="Tahoma" w:cs="Tahoma"/>
                  <w:b/>
                  <w:bCs/>
                  <w:color w:val="4F81BD"/>
                  <w:u w:val="single"/>
                  <w:lang w:eastAsia="en-GB"/>
                </w:rPr>
                <w:t>@</w:t>
              </w:r>
              <w:proofErr w:type="spellStart"/>
              <w:r w:rsidRPr="00DD3854">
                <w:rPr>
                  <w:rFonts w:ascii="Tahoma" w:eastAsia="Times New Roman" w:hAnsi="Tahoma" w:cs="Tahoma"/>
                  <w:b/>
                  <w:bCs/>
                  <w:color w:val="4F81BD"/>
                  <w:u w:val="single"/>
                  <w:lang w:eastAsia="en-GB"/>
                </w:rPr>
                <w:t>BrecklandPolice</w:t>
              </w:r>
              <w:proofErr w:type="spellEnd"/>
            </w:hyperlink>
          </w:p>
          <w:p w:rsidR="00DD3854" w:rsidRPr="00DD3854" w:rsidRDefault="00DD3854" w:rsidP="00DD3854">
            <w:pPr>
              <w:spacing w:before="60" w:after="0" w:line="253" w:lineRule="atLeast"/>
              <w:rPr>
                <w:rFonts w:ascii="Calibri" w:eastAsia="Times New Roman" w:hAnsi="Calibri" w:cs="Calibri"/>
                <w:color w:val="000000"/>
                <w:lang w:eastAsia="en-GB"/>
              </w:rPr>
            </w:pPr>
            <w:proofErr w:type="spellStart"/>
            <w:r w:rsidRPr="00DD3854">
              <w:rPr>
                <w:rFonts w:ascii="Helvetica" w:eastAsia="Times New Roman" w:hAnsi="Helvetica" w:cs="Helvetica"/>
                <w:color w:val="4F81BD"/>
                <w:sz w:val="21"/>
                <w:szCs w:val="21"/>
                <w:lang w:eastAsia="en-GB"/>
              </w:rPr>
              <w:t>Facebook</w:t>
            </w:r>
            <w:proofErr w:type="spellEnd"/>
            <w:r w:rsidRPr="00DD3854">
              <w:rPr>
                <w:rFonts w:ascii="Helvetica" w:eastAsia="Times New Roman" w:hAnsi="Helvetica" w:cs="Helvetica"/>
                <w:color w:val="4F81BD"/>
                <w:sz w:val="21"/>
                <w:szCs w:val="21"/>
                <w:lang w:eastAsia="en-GB"/>
              </w:rPr>
              <w:t>:</w:t>
            </w:r>
            <w:r w:rsidRPr="00DD3854">
              <w:rPr>
                <w:rFonts w:ascii="Helvetica" w:eastAsia="Times New Roman" w:hAnsi="Helvetica" w:cs="Helvetica"/>
                <w:b/>
                <w:bCs/>
                <w:color w:val="4F81BD"/>
                <w:sz w:val="21"/>
                <w:szCs w:val="21"/>
                <w:lang w:eastAsia="en-GB"/>
              </w:rPr>
              <w:t> Brecks Police</w:t>
            </w:r>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b/>
                <w:bCs/>
                <w:color w:val="999999"/>
                <w:sz w:val="16"/>
                <w:szCs w:val="1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x-47b952896e-Picture 1" o:spid="_x0000_i1025" type="#_x0000_t75" alt="cid:image001.jpg@01CC7C4A.F0688EB0" style="width:148.5pt;height:36.75pt"/>
              </w:pict>
            </w:r>
          </w:p>
          <w:p w:rsidR="00DD3854" w:rsidRPr="00DD3854" w:rsidRDefault="00DD3854" w:rsidP="00DD3854">
            <w:pPr>
              <w:spacing w:before="60" w:after="0" w:line="253" w:lineRule="atLeast"/>
              <w:rPr>
                <w:rFonts w:ascii="Calibri" w:eastAsia="Times New Roman" w:hAnsi="Calibri" w:cs="Calibri"/>
                <w:color w:val="000000"/>
                <w:lang w:eastAsia="en-GB"/>
              </w:rPr>
            </w:pPr>
            <w:r w:rsidRPr="00DD3854">
              <w:rPr>
                <w:rFonts w:ascii="Tahoma" w:eastAsia="Times New Roman" w:hAnsi="Tahoma" w:cs="Tahoma"/>
                <w:color w:val="1F497D"/>
                <w:sz w:val="20"/>
                <w:szCs w:val="20"/>
                <w:lang w:eastAsia="en-GB"/>
              </w:rPr>
              <w:t> </w:t>
            </w:r>
          </w:p>
        </w:tc>
        <w:tc>
          <w:tcPr>
            <w:tcW w:w="0" w:type="auto"/>
            <w:shd w:val="clear" w:color="auto" w:fill="FFFFFF"/>
            <w:vAlign w:val="center"/>
            <w:hideMark/>
          </w:tcPr>
          <w:p w:rsidR="00DD3854" w:rsidRPr="00DD3854" w:rsidRDefault="00DD3854" w:rsidP="00DD3854">
            <w:pPr>
              <w:spacing w:after="0" w:line="240" w:lineRule="auto"/>
              <w:rPr>
                <w:rFonts w:ascii="Times New Roman" w:eastAsia="Times New Roman" w:hAnsi="Times New Roman" w:cs="Times New Roman"/>
                <w:sz w:val="20"/>
                <w:szCs w:val="20"/>
                <w:lang w:eastAsia="en-GB"/>
              </w:rPr>
            </w:pPr>
          </w:p>
        </w:tc>
      </w:tr>
    </w:tbl>
    <w:p w:rsidR="00DD3854" w:rsidRDefault="00DD3854"/>
    <w:sectPr w:rsidR="00DD3854" w:rsidSect="00DD3854">
      <w:pgSz w:w="11906" w:h="16838"/>
      <w:pgMar w:top="1440" w:right="707"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D3854"/>
    <w:rsid w:val="007D0D3B"/>
    <w:rsid w:val="00DD38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D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47b952896e-msonormal">
    <w:name w:val="ox-47b952896e-msonormal"/>
    <w:basedOn w:val="Normal"/>
    <w:rsid w:val="00DD38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D3854"/>
    <w:rPr>
      <w:color w:val="0000FF"/>
      <w:u w:val="single"/>
    </w:rPr>
  </w:style>
</w:styles>
</file>

<file path=word/webSettings.xml><?xml version="1.0" encoding="utf-8"?>
<w:webSettings xmlns:r="http://schemas.openxmlformats.org/officeDocument/2006/relationships" xmlns:w="http://schemas.openxmlformats.org/wordprocessingml/2006/main">
  <w:divs>
    <w:div w:id="60365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BrecklandPolice" TargetMode="External"/><Relationship Id="rId5" Type="http://schemas.openxmlformats.org/officeDocument/2006/relationships/hyperlink" Target="http://www.norfolk.police.uk/" TargetMode="External"/><Relationship Id="rId4" Type="http://schemas.openxmlformats.org/officeDocument/2006/relationships/hyperlink" Target="mailto:Paula.Gilluley@norfolk.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Griselda Hubbard</dc:creator>
  <cp:lastModifiedBy>Griselda Hubbard</cp:lastModifiedBy>
  <cp:revision>1</cp:revision>
  <dcterms:created xsi:type="dcterms:W3CDTF">2020-11-23T14:37:00Z</dcterms:created>
  <dcterms:modified xsi:type="dcterms:W3CDTF">2020-11-23T14:42:00Z</dcterms:modified>
</cp:coreProperties>
</file>